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4D31" w14:textId="77777777" w:rsidR="005212DE" w:rsidRPr="005212DE" w:rsidRDefault="005212DE" w:rsidP="005212DE">
      <w:pPr>
        <w:pStyle w:val="Default"/>
        <w:jc w:val="center"/>
      </w:pPr>
      <w:r w:rsidRPr="005212DE">
        <w:t>Obchodní akademie, vyšší odborná škola cestovního ruchu a jazyková škola s právem státní jazykové zkoušky Karlovy Vary, příspěvková organizace</w:t>
      </w:r>
    </w:p>
    <w:p w14:paraId="0B7C1F54" w14:textId="77777777" w:rsidR="005212DE" w:rsidRPr="000625DD" w:rsidRDefault="005212DE" w:rsidP="005212D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3CA9AC7" w14:textId="77777777" w:rsidR="005212DE" w:rsidRDefault="005212DE" w:rsidP="005212DE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</w:p>
    <w:p w14:paraId="7EA0A625" w14:textId="77777777" w:rsidR="005212DE" w:rsidRPr="003722BF" w:rsidRDefault="005212DE" w:rsidP="005212DE">
      <w:pPr>
        <w:pStyle w:val="Default"/>
        <w:tabs>
          <w:tab w:val="left" w:pos="5835"/>
        </w:tabs>
        <w:rPr>
          <w:rFonts w:asciiTheme="minorHAnsi" w:hAnsiTheme="minorHAnsi" w:cstheme="minorHAnsi"/>
          <w:sz w:val="32"/>
          <w:szCs w:val="32"/>
          <w:lang w:val="en-GB"/>
        </w:rPr>
      </w:pPr>
    </w:p>
    <w:p w14:paraId="7412E22F" w14:textId="304ED82C" w:rsidR="005212DE" w:rsidRPr="003722BF" w:rsidRDefault="005212DE" w:rsidP="005212DE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722BF">
        <w:rPr>
          <w:b/>
          <w:bCs/>
          <w:color w:val="000000"/>
          <w:sz w:val="32"/>
          <w:szCs w:val="32"/>
        </w:rPr>
        <w:t>Maturitní témata z ekonomiky</w:t>
      </w:r>
    </w:p>
    <w:p w14:paraId="137C11F3" w14:textId="77777777" w:rsidR="005212DE" w:rsidRPr="003722BF" w:rsidRDefault="005212DE" w:rsidP="005212DE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722BF">
        <w:rPr>
          <w:b/>
          <w:bCs/>
          <w:color w:val="000000"/>
          <w:sz w:val="32"/>
          <w:szCs w:val="32"/>
        </w:rPr>
        <w:t>školní rok 2023/2024</w:t>
      </w:r>
    </w:p>
    <w:p w14:paraId="19C947E9" w14:textId="61BCF722" w:rsidR="005212DE" w:rsidRPr="003722BF" w:rsidRDefault="005212DE" w:rsidP="005212DE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722BF">
        <w:rPr>
          <w:b/>
          <w:bCs/>
          <w:color w:val="000000"/>
          <w:sz w:val="32"/>
          <w:szCs w:val="32"/>
        </w:rPr>
        <w:t>třída 4. A</w:t>
      </w:r>
    </w:p>
    <w:p w14:paraId="59D864B3" w14:textId="77777777" w:rsidR="005212DE" w:rsidRPr="003722BF" w:rsidRDefault="005212DE" w:rsidP="005212DE">
      <w:pPr>
        <w:pStyle w:val="Default"/>
        <w:rPr>
          <w:rFonts w:ascii="Calibri" w:hAnsi="Calibri" w:cs="Calibri"/>
          <w:b/>
          <w:sz w:val="32"/>
          <w:szCs w:val="32"/>
        </w:rPr>
      </w:pPr>
    </w:p>
    <w:p w14:paraId="4CA1FD81" w14:textId="7B465015" w:rsidR="00A60B3E" w:rsidRPr="005212DE" w:rsidRDefault="005212DE" w:rsidP="005212DE">
      <w:pPr>
        <w:pStyle w:val="Default"/>
        <w:spacing w:after="71" w:line="360" w:lineRule="auto"/>
      </w:pPr>
      <w:r w:rsidRPr="005212DE">
        <w:rPr>
          <w:rFonts w:asciiTheme="minorHAnsi" w:hAnsiTheme="minorHAnsi" w:cstheme="minorHAnsi"/>
          <w:lang w:val="en-GB"/>
        </w:rPr>
        <w:t> </w:t>
      </w:r>
    </w:p>
    <w:p w14:paraId="1E0592F8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Základní ekonomické pojmy</w:t>
      </w:r>
    </w:p>
    <w:p w14:paraId="56E40431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Tržní ekonomika</w:t>
      </w:r>
    </w:p>
    <w:p w14:paraId="0481AC50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proofErr w:type="gramStart"/>
      <w:r w:rsidRPr="005212DE">
        <w:rPr>
          <w:rFonts w:eastAsia="Times New Roman"/>
        </w:rPr>
        <w:t>Podnikání - základ</w:t>
      </w:r>
      <w:proofErr w:type="gramEnd"/>
      <w:r w:rsidRPr="005212DE">
        <w:rPr>
          <w:rFonts w:eastAsia="Times New Roman"/>
        </w:rPr>
        <w:t xml:space="preserve"> tržní ekonomiky</w:t>
      </w:r>
    </w:p>
    <w:p w14:paraId="7DBC2ABD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Živnostenské podnikání a osobní obchodní společnosti</w:t>
      </w:r>
    </w:p>
    <w:p w14:paraId="36C07EE9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Kapitálové obchodní společnosti, družstva, státní podnik a neziskový sektor</w:t>
      </w:r>
    </w:p>
    <w:p w14:paraId="11D17A01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Oběžný majetek a zásobování</w:t>
      </w:r>
    </w:p>
    <w:p w14:paraId="2C42252C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 xml:space="preserve">Dlouhodobý majetek </w:t>
      </w:r>
    </w:p>
    <w:p w14:paraId="0098D44B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Pracovně-právní vztahy</w:t>
      </w:r>
    </w:p>
    <w:p w14:paraId="0214E36B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Personální činnost</w:t>
      </w:r>
    </w:p>
    <w:p w14:paraId="76652CC0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Management</w:t>
      </w:r>
    </w:p>
    <w:p w14:paraId="2272C5E3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Marketing</w:t>
      </w:r>
    </w:p>
    <w:p w14:paraId="281E51A2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Finanční trh</w:t>
      </w:r>
    </w:p>
    <w:p w14:paraId="2E2E8839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Bankovní soustava ČR</w:t>
      </w:r>
    </w:p>
    <w:p w14:paraId="4A2CBA6A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Pojišťovnictví</w:t>
      </w:r>
    </w:p>
    <w:p w14:paraId="30F847D4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Daňový systém – přímé daně</w:t>
      </w:r>
    </w:p>
    <w:p w14:paraId="3FE86941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Daňový systém – nepřímé daně</w:t>
      </w:r>
    </w:p>
    <w:p w14:paraId="521AC944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Financování podniku</w:t>
      </w:r>
    </w:p>
    <w:p w14:paraId="68A809B2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Hlavní činnosti podniku</w:t>
      </w:r>
    </w:p>
    <w:p w14:paraId="1188E342" w14:textId="5DEB069F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Osobní finance</w:t>
      </w:r>
    </w:p>
    <w:p w14:paraId="4B831C8A" w14:textId="77777777" w:rsidR="00A60B3E" w:rsidRPr="005212DE" w:rsidRDefault="00A60B3E" w:rsidP="005212DE">
      <w:pPr>
        <w:pStyle w:val="Nzev"/>
        <w:numPr>
          <w:ilvl w:val="0"/>
          <w:numId w:val="1"/>
        </w:numPr>
        <w:spacing w:line="360" w:lineRule="auto"/>
        <w:jc w:val="left"/>
        <w:rPr>
          <w:rFonts w:eastAsia="Times New Roman"/>
        </w:rPr>
      </w:pPr>
      <w:r w:rsidRPr="005212DE">
        <w:rPr>
          <w:rFonts w:eastAsia="Times New Roman"/>
        </w:rPr>
        <w:t>Hospodářská politika a její nástroje</w:t>
      </w:r>
    </w:p>
    <w:p w14:paraId="7FEAB17F" w14:textId="77777777" w:rsidR="00A60B3E" w:rsidRDefault="00A60B3E" w:rsidP="00A60B3E">
      <w:pPr>
        <w:pStyle w:val="Nzev"/>
        <w:jc w:val="left"/>
        <w:rPr>
          <w:sz w:val="28"/>
          <w:szCs w:val="28"/>
        </w:rPr>
      </w:pPr>
    </w:p>
    <w:p w14:paraId="42184C66" w14:textId="77777777" w:rsidR="00A60B3E" w:rsidRDefault="00A60B3E"/>
    <w:sectPr w:rsidR="00A6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B47"/>
    <w:multiLevelType w:val="hybridMultilevel"/>
    <w:tmpl w:val="BDF2A074"/>
    <w:styleLink w:val="Importovanstyl1"/>
    <w:lvl w:ilvl="0" w:tplc="1716FB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B0623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D677B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78FA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BCEF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28A21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FED29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48C5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A33A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9F1540"/>
    <w:multiLevelType w:val="hybridMultilevel"/>
    <w:tmpl w:val="BDF2A074"/>
    <w:numStyleLink w:val="Importovanstyl1"/>
  </w:abstractNum>
  <w:num w:numId="1" w16cid:durableId="2005544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39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3E"/>
    <w:rsid w:val="003722BF"/>
    <w:rsid w:val="005212DE"/>
    <w:rsid w:val="00A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54E0"/>
  <w15:chartTrackingRefBased/>
  <w15:docId w15:val="{95985441-9F38-4772-875A-09902187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A60B3E"/>
    <w:pPr>
      <w:spacing w:after="0" w:line="240" w:lineRule="auto"/>
      <w:jc w:val="center"/>
    </w:pPr>
    <w:rPr>
      <w:rFonts w:ascii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A60B3E"/>
    <w:rPr>
      <w:rFonts w:ascii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numbering" w:customStyle="1" w:styleId="Importovanstyl1">
    <w:name w:val="Importovaný styl 1"/>
    <w:rsid w:val="00A60B3E"/>
    <w:pPr>
      <w:numPr>
        <w:numId w:val="2"/>
      </w:numPr>
    </w:pPr>
  </w:style>
  <w:style w:type="paragraph" w:customStyle="1" w:styleId="Default">
    <w:name w:val="Default"/>
    <w:rsid w:val="00521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lnweb">
    <w:name w:val="Normal (Web)"/>
    <w:basedOn w:val="Normln"/>
    <w:uiPriority w:val="99"/>
    <w:unhideWhenUsed/>
    <w:rsid w:val="0052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625</Characters>
  <Application>Microsoft Office Word</Application>
  <DocSecurity>0</DocSecurity>
  <Lines>5</Lines>
  <Paragraphs>1</Paragraphs>
  <ScaleCrop>false</ScaleCrop>
  <Company>OAKV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Stloukalová Jitka</dc:creator>
  <cp:keywords/>
  <dc:description/>
  <cp:lastModifiedBy>Langrová Alice</cp:lastModifiedBy>
  <cp:revision>3</cp:revision>
  <dcterms:created xsi:type="dcterms:W3CDTF">2023-09-25T08:16:00Z</dcterms:created>
  <dcterms:modified xsi:type="dcterms:W3CDTF">2023-09-27T07:10:00Z</dcterms:modified>
</cp:coreProperties>
</file>